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65"/>
        <w:jc w:val="center"/>
        <w:spacing w:after="0"/>
      </w:pPr>
      <w:r>
        <w:rPr>
          <w:rFonts w:ascii="Times New Roman" w:hAnsi="Times New Roman" w:eastAsia="Times New Roman" w:cs="Times New Roman"/>
          <w:b/>
          <w:sz w:val="24"/>
        </w:rPr>
        <w:t xml:space="preserve">Извещение </w:t>
      </w:r>
      <w:r/>
    </w:p>
    <w:p>
      <w:pPr>
        <w:jc w:val="center"/>
        <w:spacing w:after="13"/>
      </w:pP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/>
    </w:p>
    <w:p>
      <w:pPr>
        <w:ind w:left="-10"/>
        <w:spacing w:after="5" w:line="269" w:lineRule="auto"/>
        <w:tabs>
          <w:tab w:val="right" w:pos="9417" w:leader="none"/>
        </w:tabs>
      </w:pPr>
      <w:r>
        <w:rPr>
          <w:rFonts w:ascii="Times New Roman" w:hAnsi="Times New Roman" w:eastAsia="Times New Roman" w:cs="Times New Roman"/>
          <w:sz w:val="24"/>
        </w:rPr>
        <w:t xml:space="preserve">город Калининград </w:t>
      </w:r>
      <w:r>
        <w:rPr>
          <w:rFonts w:ascii="Times New Roman" w:hAnsi="Times New Roman" w:eastAsia="Times New Roman" w:cs="Times New Roman"/>
          <w:sz w:val="24"/>
        </w:rPr>
        <w:tab/>
        <w:t xml:space="preserve">«22</w:t>
      </w:r>
      <w:r>
        <w:rPr>
          <w:rFonts w:ascii="Times New Roman" w:hAnsi="Times New Roman" w:eastAsia="Times New Roman" w:cs="Times New Roman"/>
          <w:sz w:val="24"/>
        </w:rPr>
        <w:t xml:space="preserve">» июня</w:t>
      </w:r>
      <w:r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2026</w:t>
      </w:r>
      <w:r>
        <w:rPr>
          <w:rFonts w:ascii="Times New Roman" w:hAnsi="Times New Roman" w:eastAsia="Times New Roman" w:cs="Times New Roman"/>
          <w:sz w:val="24"/>
        </w:rPr>
        <w:t xml:space="preserve"> года </w:t>
      </w:r>
      <w:r/>
    </w:p>
    <w:p>
      <w:pPr>
        <w:ind w:left="0" w:right="0" w:firstLine="0"/>
        <w:jc w:val="both"/>
        <w:spacing w:after="0"/>
      </w:pPr>
      <w:r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O внесении изменений в части переноса срока окончания приема предложений по процедуре конкурс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</w:rPr>
        <w:t xml:space="preserve">в электронной форме</w:t>
      </w:r>
      <w:r>
        <w:rPr>
          <w:rFonts w:ascii="Times New Roman" w:hAnsi="Times New Roman" w:eastAsia="Times New Roman" w:cs="Times New Roman"/>
          <w:b/>
          <w:sz w:val="24"/>
        </w:rPr>
        <w:t xml:space="preserve">, на </w:t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3.11р)</w:t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  <w:t xml:space="preserve"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"</w:t>
      </w:r>
      <w:r>
        <w:rPr>
          <w:rFonts w:ascii="Times New Roman" w:hAnsi="Times New Roman" w:cs="Times New Roman"/>
          <w:b/>
          <w:sz w:val="24"/>
          <w:szCs w:val="24"/>
        </w:rPr>
        <w:t xml:space="preserve"> ЭТП «РАД» </w:t>
      </w:r>
      <w:r>
        <w:rPr>
          <w:rFonts w:ascii="Times New Roman" w:hAnsi="Times New Roman" w:cs="Times New Roman"/>
          <w:b/>
          <w:sz w:val="24"/>
          <w:szCs w:val="24"/>
        </w:rPr>
        <w:t xml:space="preserve">https://tender.lot-online.ru</w:t>
      </w:r>
      <w:r>
        <w:rPr>
          <w:rFonts w:ascii="Times New Roman" w:hAnsi="Times New Roman" w:cs="Times New Roman"/>
          <w:b/>
          <w:sz w:val="24"/>
          <w:szCs w:val="24"/>
        </w:rPr>
        <w:t xml:space="preserve">), 05</w:t>
      </w:r>
      <w:r>
        <w:rPr>
          <w:rFonts w:ascii="Times New Roman" w:hAnsi="Times New Roman" w:eastAsia="Times New Roman" w:cs="Times New Roman"/>
          <w:b/>
          <w:sz w:val="24"/>
        </w:rPr>
        <w:t xml:space="preserve">.06</w:t>
      </w:r>
      <w:r>
        <w:rPr>
          <w:rFonts w:ascii="Times New Roman" w:hAnsi="Times New Roman" w:eastAsia="Times New Roman" w:cs="Times New Roman"/>
          <w:b/>
          <w:sz w:val="24"/>
        </w:rPr>
        <w:t xml:space="preserve">.2</w:t>
      </w:r>
      <w:r>
        <w:rPr>
          <w:rFonts w:ascii="Times New Roman" w:hAnsi="Times New Roman" w:eastAsia="Times New Roman" w:cs="Times New Roman"/>
          <w:b/>
          <w:sz w:val="24"/>
        </w:rPr>
        <w:t xml:space="preserve">026</w:t>
      </w:r>
      <w:r>
        <w:rPr>
          <w:rFonts w:ascii="Times New Roman" w:hAnsi="Times New Roman" w:eastAsia="Times New Roman" w:cs="Times New Roman"/>
          <w:b/>
          <w:sz w:val="24"/>
        </w:rPr>
        <w:t xml:space="preserve"> года, (закупка </w:t>
      </w:r>
      <w:r>
        <w:rPr>
          <w:rFonts w:ascii="Times New Roman" w:hAnsi="Times New Roman" w:eastAsia="Times New Roman" w:cs="Times New Roman"/>
          <w:b/>
          <w:sz w:val="24"/>
        </w:rPr>
        <w:t xml:space="preserve">32616088727</w:t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  <w:t xml:space="preserve">)</w:t>
      </w:r>
      <w:r>
        <w:rPr>
          <w:rFonts w:ascii="Times New Roman" w:hAnsi="Times New Roman" w:eastAsia="Times New Roman" w:cs="Times New Roman"/>
          <w:b/>
          <w:sz w:val="24"/>
        </w:rPr>
        <w:t xml:space="preserve">. </w:t>
      </w:r>
      <w:r/>
    </w:p>
    <w:p>
      <w:pPr>
        <w:ind w:left="0" w:right="0" w:firstLine="0"/>
        <w:jc w:val="both"/>
        <w:spacing w:after="0"/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</w:pP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Настоящим Организатор закупки </w:t>
      </w:r>
      <w:r>
        <w:rPr>
          <w:rFonts w:ascii="Times New Roman" w:hAnsi="Times New Roman" w:eastAsia="Times New Roman" w:cs="Times New Roman"/>
          <w:sz w:val="24"/>
        </w:rPr>
        <w:t xml:space="preserve">АО «</w:t>
      </w:r>
      <w:r>
        <w:rPr>
          <w:rFonts w:ascii="Times New Roman" w:hAnsi="Times New Roman" w:eastAsia="Times New Roman" w:cs="Times New Roman"/>
          <w:sz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</w:rPr>
        <w:t xml:space="preserve"> Янтарь»</w:t>
      </w:r>
      <w:r>
        <w:rPr>
          <w:rFonts w:ascii="Times New Roman" w:hAnsi="Times New Roman" w:eastAsia="Times New Roman" w:cs="Times New Roman"/>
          <w:sz w:val="24"/>
        </w:rPr>
        <w:t xml:space="preserve">, руководствуясь </w:t>
      </w:r>
      <w:r>
        <w:rPr>
          <w:rFonts w:ascii="Times New Roman" w:hAnsi="Times New Roman" w:eastAsia="Times New Roman" w:cs="Times New Roman"/>
          <w:sz w:val="24"/>
        </w:rPr>
        <w:t xml:space="preserve">п.п</w:t>
      </w:r>
      <w:r>
        <w:rPr>
          <w:rFonts w:ascii="Times New Roman" w:hAnsi="Times New Roman" w:eastAsia="Times New Roman" w:cs="Times New Roman"/>
          <w:sz w:val="24"/>
        </w:rPr>
        <w:t xml:space="preserve">. (в) п. 4.2.1. Единого стандарта закупок ПАО «</w:t>
      </w:r>
      <w:r>
        <w:rPr>
          <w:rFonts w:ascii="Times New Roman" w:hAnsi="Times New Roman" w:eastAsia="Times New Roman" w:cs="Times New Roman"/>
          <w:sz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</w:rPr>
        <w:t xml:space="preserve">» (Положение о закупке), извещает о переносе срока окончания приема предложений участников закупки. </w:t>
      </w:r>
      <w:r>
        <w:rPr>
          <w:rFonts w:ascii="Times New Roman" w:hAnsi="Times New Roman" w:eastAsia="Times New Roman" w:cs="Times New Roman"/>
          <w:sz w:val="24"/>
        </w:rPr>
        <w:t xml:space="preserve">  </w:t>
      </w:r>
      <w:r/>
    </w:p>
    <w:tbl>
      <w:tblPr>
        <w:tblStyle w:val="861"/>
        <w:tblW w:w="9183" w:type="dxa"/>
        <w:tblInd w:w="0" w:type="dxa"/>
        <w:tblCellMar>
          <w:left w:w="96" w:type="dxa"/>
          <w:top w:w="83" w:type="dxa"/>
          <w:right w:w="49" w:type="dxa"/>
        </w:tblCellMar>
        <w:tblLook w:val="04A0" w:firstRow="1" w:lastRow="0" w:firstColumn="1" w:lastColumn="0" w:noHBand="0" w:noVBand="1"/>
      </w:tblPr>
      <w:tblGrid>
        <w:gridCol w:w="3369"/>
        <w:gridCol w:w="5814"/>
      </w:tblGrid>
      <w:tr>
        <w:tblPrEx/>
        <w:trPr>
          <w:trHeight w:val="65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9" w:type="dxa"/>
            <w:vAlign w:val="center"/>
            <w:textDirection w:val="lrTb"/>
            <w:noWrap w:val="false"/>
          </w:tcPr>
          <w:p>
            <w:pPr>
              <w:ind w:left="12" w:right="61" w:hanging="12"/>
              <w:jc w:val="both"/>
              <w:spacing w:line="246" w:lineRule="auto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 </w:t>
            </w:r>
            <w:r/>
          </w:p>
          <w:p>
            <w:pPr>
              <w:ind w:left="12" w:right="58" w:hanging="12"/>
              <w:jc w:val="both"/>
              <w:spacing w:after="44" w:line="238" w:lineRule="auto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извещения о </w:t>
            </w:r>
            <w:r/>
          </w:p>
          <w:p>
            <w:pPr>
              <w:ind w:left="12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закупке</w:t>
            </w:r>
            <w:r>
              <w:rPr>
                <w:rFonts w:ascii="Times New Roman" w:hAnsi="Times New Roman" w:eastAsia="Times New Roman" w:cs="Times New Roman"/>
                <w:b/>
                <w:color w:val="243f60"/>
                <w:sz w:val="24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4" w:type="dxa"/>
            <w:textDirection w:val="lrTb"/>
            <w:noWrap w:val="false"/>
          </w:tcPr>
          <w:p>
            <w:pPr>
              <w:pStyle w:val="862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Применяются следующие этапы: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Переторжка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Дата начала срока подачи заявок</w:t>
            </w:r>
            <w:r>
              <w:rPr>
                <w:rFonts w:ascii="Times New Roman" w:hAnsi="Times New Roman" w:eastAsia="Times New Roman" w:cs="Times New Roman"/>
              </w:rPr>
              <w:t xml:space="preserve">: «05</w:t>
            </w:r>
            <w:r>
              <w:rPr>
                <w:rFonts w:ascii="Times New Roman" w:hAnsi="Times New Roman" w:eastAsia="Times New Roman" w:cs="Times New Roman"/>
              </w:rPr>
              <w:t xml:space="preserve">»июня </w:t>
            </w:r>
            <w:r>
              <w:rPr>
                <w:rFonts w:ascii="Times New Roman" w:hAnsi="Times New Roman" w:eastAsia="Times New Roman" w:cs="Times New Roman"/>
              </w:rPr>
              <w:t xml:space="preserve">2026 года;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снений положений документации о закупке: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«01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2026 года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13:00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(МСК-1)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Дата и время окончания срока, последний день срока подачи Заявок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«01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2026 года 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14:00</w:t>
            </w:r>
            <w:r>
              <w:rPr>
                <w:rFonts w:ascii="Times New Roman" w:hAnsi="Times New Roman" w:eastAsia="Times New Roman" w:cs="Times New Roman"/>
                <w:highlight w:val="white"/>
              </w:rPr>
              <w:t xml:space="preserve"> (МСК-1)</w:t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Дата проведения этапа: «17</w:t>
            </w:r>
            <w:r>
              <w:rPr>
                <w:rFonts w:ascii="Times New Roman" w:hAnsi="Times New Roman" w:eastAsia="Times New Roman" w:cs="Times New Roman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</w:rPr>
              <w:t xml:space="preserve"> 2026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</w:rPr>
            </w:r>
            <w:r>
              <w:rPr>
                <w:rFonts w:ascii="Times New Roman" w:hAnsi="Times New Roman" w:eastAsia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Дата проведения этапа: «24</w:t>
            </w:r>
            <w:r>
              <w:rPr>
                <w:rFonts w:ascii="Times New Roman" w:hAnsi="Times New Roman" w:eastAsia="Times New Roman" w:cs="Times New Roman"/>
              </w:rPr>
              <w:t xml:space="preserve">» июля</w:t>
            </w:r>
            <w:r>
              <w:rPr>
                <w:rFonts w:ascii="Times New Roman" w:hAnsi="Times New Roman" w:eastAsia="Times New Roman" w:cs="Times New Roman"/>
              </w:rPr>
              <w:t xml:space="preserve"> 2026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r/>
            <w:r/>
          </w:p>
        </w:tc>
      </w:tr>
    </w:tbl>
    <w:p>
      <w:pPr>
        <w:spacing w:after="23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</w:rPr>
      </w:r>
      <w:r>
        <w:rPr>
          <w:rFonts w:ascii="Times New Roman" w:hAnsi="Times New Roman" w:eastAsia="Times New Roman" w:cs="Times New Roman"/>
          <w:sz w:val="18"/>
          <w:szCs w:val="18"/>
        </w:rPr>
      </w:r>
    </w:p>
    <w:p>
      <w:pPr>
        <w:spacing w:after="23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</w:p>
    <w:p>
      <w:pPr>
        <w:spacing w:after="23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</w:p>
    <w:p>
      <w:pPr>
        <w:spacing w:after="23"/>
        <w:rPr>
          <w:rFonts w:ascii="Times New Roman" w:hAnsi="Times New Roman" w:eastAsia="Times New Roman" w:cs="Times New Roman"/>
          <w:sz w:val="18"/>
          <w:szCs w:val="18"/>
          <w:highlight w:val="none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Исп.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Огиенко Э.В. 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тел. 57-63-41</w:t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  <w:r>
        <w:rPr>
          <w:rFonts w:ascii="Times New Roman" w:hAnsi="Times New Roman" w:eastAsia="Times New Roman" w:cs="Times New Roman"/>
          <w:sz w:val="18"/>
          <w:szCs w:val="18"/>
          <w:highlight w:val="none"/>
        </w:rPr>
      </w:r>
    </w:p>
    <w:sectPr>
      <w:footnotePr/>
      <w:endnotePr/>
      <w:type w:val="nextPage"/>
      <w:pgSz w:w="11906" w:h="16838" w:orient="portrait"/>
      <w:pgMar w:top="1440" w:right="788" w:bottom="1440" w:left="1702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Heading 1"/>
    <w:basedOn w:val="857"/>
    <w:next w:val="857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2">
    <w:name w:val="Heading 1 Char"/>
    <w:basedOn w:val="858"/>
    <w:link w:val="681"/>
    <w:uiPriority w:val="9"/>
    <w:rPr>
      <w:rFonts w:ascii="Arial" w:hAnsi="Arial" w:eastAsia="Arial" w:cs="Arial"/>
      <w:sz w:val="40"/>
      <w:szCs w:val="40"/>
    </w:rPr>
  </w:style>
  <w:style w:type="paragraph" w:styleId="683">
    <w:name w:val="Heading 2"/>
    <w:basedOn w:val="857"/>
    <w:next w:val="857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4">
    <w:name w:val="Heading 2 Char"/>
    <w:basedOn w:val="858"/>
    <w:link w:val="683"/>
    <w:uiPriority w:val="9"/>
    <w:rPr>
      <w:rFonts w:ascii="Arial" w:hAnsi="Arial" w:eastAsia="Arial" w:cs="Arial"/>
      <w:sz w:val="34"/>
    </w:rPr>
  </w:style>
  <w:style w:type="paragraph" w:styleId="685">
    <w:name w:val="Heading 3"/>
    <w:basedOn w:val="857"/>
    <w:next w:val="857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basedOn w:val="858"/>
    <w:link w:val="685"/>
    <w:uiPriority w:val="9"/>
    <w:rPr>
      <w:rFonts w:ascii="Arial" w:hAnsi="Arial" w:eastAsia="Arial" w:cs="Arial"/>
      <w:sz w:val="30"/>
      <w:szCs w:val="30"/>
    </w:rPr>
  </w:style>
  <w:style w:type="paragraph" w:styleId="687">
    <w:name w:val="Heading 4"/>
    <w:basedOn w:val="857"/>
    <w:next w:val="857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basedOn w:val="858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857"/>
    <w:next w:val="857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basedOn w:val="858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857"/>
    <w:next w:val="857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basedOn w:val="858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857"/>
    <w:next w:val="857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basedOn w:val="858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857"/>
    <w:next w:val="857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basedOn w:val="858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857"/>
    <w:next w:val="857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basedOn w:val="858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7"/>
    <w:next w:val="857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8"/>
    <w:link w:val="700"/>
    <w:uiPriority w:val="10"/>
    <w:rPr>
      <w:sz w:val="48"/>
      <w:szCs w:val="48"/>
    </w:rPr>
  </w:style>
  <w:style w:type="paragraph" w:styleId="702">
    <w:name w:val="Subtitle"/>
    <w:basedOn w:val="857"/>
    <w:next w:val="857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8"/>
    <w:link w:val="702"/>
    <w:uiPriority w:val="11"/>
    <w:rPr>
      <w:sz w:val="24"/>
      <w:szCs w:val="24"/>
    </w:rPr>
  </w:style>
  <w:style w:type="paragraph" w:styleId="704">
    <w:name w:val="Quote"/>
    <w:basedOn w:val="857"/>
    <w:next w:val="857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7"/>
    <w:next w:val="857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paragraph" w:styleId="708">
    <w:name w:val="Header"/>
    <w:basedOn w:val="857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>
    <w:name w:val="Header Char"/>
    <w:basedOn w:val="858"/>
    <w:link w:val="708"/>
    <w:uiPriority w:val="99"/>
  </w:style>
  <w:style w:type="paragraph" w:styleId="710">
    <w:name w:val="Footer"/>
    <w:basedOn w:val="857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Footer Char"/>
    <w:basedOn w:val="858"/>
    <w:link w:val="710"/>
    <w:uiPriority w:val="99"/>
  </w:style>
  <w:style w:type="paragraph" w:styleId="712">
    <w:name w:val="Caption"/>
    <w:basedOn w:val="857"/>
    <w:next w:val="857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</w:style>
  <w:style w:type="table" w:styleId="714">
    <w:name w:val="Table Grid Light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1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2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8">
    <w:name w:val="Plain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Plain Table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0">
    <w:name w:val="Grid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2">
    <w:name w:val="Grid Table 4 - Accent 1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3">
    <w:name w:val="Grid Table 4 - Accent 2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4">
    <w:name w:val="Grid Table 4 - Accent 3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5">
    <w:name w:val="Grid Table 4 - Accent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6">
    <w:name w:val="Grid Table 4 - Accent 5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7">
    <w:name w:val="Grid Table 4 - Accent 6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8">
    <w:name w:val="Grid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5">
    <w:name w:val="Grid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6">
    <w:name w:val="Grid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7">
    <w:name w:val="Grid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8">
    <w:name w:val="Grid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9">
    <w:name w:val="Grid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0">
    <w:name w:val="Grid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7">
    <w:name w:val="List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8">
    <w:name w:val="List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9">
    <w:name w:val="List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0">
    <w:name w:val="List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1">
    <w:name w:val="List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2">
    <w:name w:val="List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3">
    <w:name w:val="List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5">
    <w:name w:val="List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6">
    <w:name w:val="List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7">
    <w:name w:val="List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8">
    <w:name w:val="List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9">
    <w:name w:val="List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0">
    <w:name w:val="List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1">
    <w:name w:val="List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2">
    <w:name w:val="List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3">
    <w:name w:val="List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4">
    <w:name w:val="List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5">
    <w:name w:val="List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6">
    <w:name w:val="List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7">
    <w:name w:val="List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8">
    <w:name w:val="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0">
    <w:name w:val="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1">
    <w:name w:val="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2">
    <w:name w:val="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3">
    <w:name w:val="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4">
    <w:name w:val="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5">
    <w:name w:val="Bordered &amp; 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Bordered &amp; 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7">
    <w:name w:val="Bordered &amp; 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8">
    <w:name w:val="Bordered &amp; 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9">
    <w:name w:val="Bordered &amp; 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0">
    <w:name w:val="Bordered &amp; 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1">
    <w:name w:val="Bordered &amp; 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2">
    <w:name w:val="Bordered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3">
    <w:name w:val="Bordered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4">
    <w:name w:val="Bordered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5">
    <w:name w:val="Bordered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6">
    <w:name w:val="Bordered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7">
    <w:name w:val="Bordered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8">
    <w:name w:val="Bordered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9">
    <w:name w:val="Hyperlink"/>
    <w:uiPriority w:val="99"/>
    <w:unhideWhenUsed/>
    <w:rPr>
      <w:color w:val="0000ff" w:themeColor="hyperlink"/>
      <w:u w:val="single"/>
    </w:r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basedOn w:val="858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basedOn w:val="858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qFormat/>
    <w:rPr>
      <w:rFonts w:ascii="Calibri" w:hAnsi="Calibri" w:eastAsia="Calibri" w:cs="Calibri"/>
      <w:color w:val="000000"/>
    </w:rPr>
  </w:style>
  <w:style w:type="character" w:styleId="858" w:default="1">
    <w:name w:val="Default Paragraph Font"/>
    <w:uiPriority w:val="1"/>
    <w:semiHidden/>
    <w:unhideWhenUsed/>
  </w:style>
  <w:style w:type="table" w:styleId="8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0" w:default="1">
    <w:name w:val="No List"/>
    <w:uiPriority w:val="99"/>
    <w:semiHidden/>
    <w:unhideWhenUsed/>
  </w:style>
  <w:style w:type="table" w:styleId="861" w:customStyle="1">
    <w:name w:val="Table Grid"/>
    <w:pPr>
      <w:spacing w:after="0" w:line="240" w:lineRule="auto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62">
    <w:name w:val="List Paragraph"/>
    <w:basedOn w:val="857"/>
    <w:link w:val="863"/>
    <w:uiPriority w:val="34"/>
    <w:qFormat/>
    <w:pPr>
      <w:ind w:left="720"/>
      <w:spacing w:after="0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863" w:customStyle="1">
    <w:name w:val="Абзац списка Знак"/>
    <w:basedOn w:val="858"/>
    <w:link w:val="862"/>
    <w:uiPriority w:val="34"/>
    <w:qFormat/>
    <w:rPr>
      <w:rFonts w:ascii="Times New Roman" w:hAnsi="Times New Roman" w:eastAsia="Times New Roman" w:cs="Times New Roman"/>
      <w:sz w:val="24"/>
      <w:szCs w:val="24"/>
    </w:rPr>
  </w:style>
  <w:style w:type="paragraph" w:styleId="864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en-US"/>
    </w:rPr>
  </w:style>
  <w:style w:type="paragraph" w:styleId="865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Liberation Serif" w:hAnsi="Liberation Serif" w:eastAsia="Times New Roman" w:cs="Liberation Serif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cp:lastModifiedBy>ogienko-ev</cp:lastModifiedBy>
  <cp:revision>61</cp:revision>
  <dcterms:created xsi:type="dcterms:W3CDTF">2022-11-21T11:27:00Z</dcterms:created>
  <dcterms:modified xsi:type="dcterms:W3CDTF">2026-06-22T11:30:28Z</dcterms:modified>
</cp:coreProperties>
</file>